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43F0" w14:textId="77777777" w:rsidR="00ED7874" w:rsidRDefault="00E92A6F">
      <w:pPr>
        <w:shd w:val="clear" w:color="auto" w:fill="FFFFFF"/>
        <w:rPr>
          <w:rFonts w:ascii="Tahoma" w:eastAsia="Tahoma" w:hAnsi="Tahoma" w:cs="Tahoma"/>
          <w:b/>
          <w:color w:val="222222"/>
          <w:sz w:val="24"/>
          <w:szCs w:val="24"/>
        </w:rPr>
      </w:pPr>
      <w:r>
        <w:rPr>
          <w:noProof/>
          <w:lang w:val="en-US"/>
        </w:rPr>
        <w:drawing>
          <wp:anchor distT="114300" distB="114300" distL="114300" distR="114300" simplePos="0" relativeHeight="251658240" behindDoc="0" locked="0" layoutInCell="1" hidden="0" allowOverlap="1" wp14:anchorId="2CDFC106" wp14:editId="1EFCD022">
            <wp:simplePos x="0" y="0"/>
            <wp:positionH relativeFrom="column">
              <wp:posOffset>4</wp:posOffset>
            </wp:positionH>
            <wp:positionV relativeFrom="paragraph">
              <wp:posOffset>209550</wp:posOffset>
            </wp:positionV>
            <wp:extent cx="2240797" cy="71514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0797" cy="715148"/>
                    </a:xfrm>
                    <a:prstGeom prst="rect">
                      <a:avLst/>
                    </a:prstGeom>
                    <a:ln/>
                  </pic:spPr>
                </pic:pic>
              </a:graphicData>
            </a:graphic>
          </wp:anchor>
        </w:drawing>
      </w:r>
    </w:p>
    <w:p w14:paraId="4A2E22A2" w14:textId="77777777" w:rsidR="00ED7874" w:rsidRDefault="00ED7874">
      <w:pPr>
        <w:shd w:val="clear" w:color="auto" w:fill="FFFFFF"/>
        <w:rPr>
          <w:rFonts w:ascii="Tahoma" w:eastAsia="Tahoma" w:hAnsi="Tahoma" w:cs="Tahoma"/>
          <w:b/>
          <w:color w:val="222222"/>
          <w:sz w:val="24"/>
          <w:szCs w:val="24"/>
        </w:rPr>
      </w:pPr>
    </w:p>
    <w:p w14:paraId="66F36F86" w14:textId="77777777" w:rsidR="00ED7874" w:rsidRDefault="00ED7874">
      <w:pPr>
        <w:shd w:val="clear" w:color="auto" w:fill="FFFFFF"/>
        <w:ind w:firstLine="720"/>
        <w:jc w:val="right"/>
        <w:rPr>
          <w:rFonts w:ascii="Tahoma" w:eastAsia="Tahoma" w:hAnsi="Tahoma" w:cs="Tahoma"/>
          <w:b/>
          <w:color w:val="222222"/>
          <w:sz w:val="24"/>
          <w:szCs w:val="24"/>
        </w:rPr>
      </w:pPr>
    </w:p>
    <w:p w14:paraId="240A5D3F" w14:textId="77777777" w:rsidR="00ED7874" w:rsidRDefault="00ED7874">
      <w:pPr>
        <w:shd w:val="clear" w:color="auto" w:fill="FFFFFF"/>
        <w:ind w:firstLine="720"/>
        <w:jc w:val="right"/>
        <w:rPr>
          <w:rFonts w:ascii="Tahoma" w:eastAsia="Tahoma" w:hAnsi="Tahoma" w:cs="Tahoma"/>
          <w:b/>
          <w:color w:val="222222"/>
          <w:sz w:val="24"/>
          <w:szCs w:val="24"/>
        </w:rPr>
      </w:pPr>
    </w:p>
    <w:p w14:paraId="3CA7ED23" w14:textId="77777777" w:rsidR="00ED7874" w:rsidRDefault="00ED7874">
      <w:pPr>
        <w:shd w:val="clear" w:color="auto" w:fill="FFFFFF"/>
        <w:ind w:firstLine="720"/>
        <w:jc w:val="right"/>
        <w:rPr>
          <w:rFonts w:ascii="Tahoma" w:eastAsia="Tahoma" w:hAnsi="Tahoma" w:cs="Tahoma"/>
          <w:b/>
          <w:color w:val="222222"/>
          <w:sz w:val="24"/>
          <w:szCs w:val="24"/>
        </w:rPr>
      </w:pPr>
    </w:p>
    <w:p w14:paraId="11413AD9" w14:textId="77777777" w:rsidR="00ED7874" w:rsidRDefault="00ED7874">
      <w:pPr>
        <w:shd w:val="clear" w:color="auto" w:fill="FFFFFF"/>
        <w:ind w:firstLine="720"/>
        <w:jc w:val="right"/>
        <w:rPr>
          <w:rFonts w:ascii="Tahoma" w:eastAsia="Tahoma" w:hAnsi="Tahoma" w:cs="Tahoma"/>
          <w:b/>
          <w:color w:val="222222"/>
          <w:sz w:val="24"/>
          <w:szCs w:val="24"/>
        </w:rPr>
      </w:pPr>
    </w:p>
    <w:p w14:paraId="0E7B563A" w14:textId="76CDB1B2" w:rsidR="00ED7874" w:rsidRDefault="00E92A6F">
      <w:pPr>
        <w:shd w:val="clear" w:color="auto" w:fill="FFFFFF"/>
        <w:ind w:firstLine="720"/>
        <w:jc w:val="right"/>
        <w:rPr>
          <w:rFonts w:ascii="Tahoma" w:eastAsia="Tahoma" w:hAnsi="Tahoma" w:cs="Tahoma"/>
          <w:color w:val="222222"/>
          <w:sz w:val="24"/>
          <w:szCs w:val="24"/>
        </w:rPr>
      </w:pPr>
      <w:r>
        <w:rPr>
          <w:rFonts w:ascii="Tahoma" w:eastAsia="Tahoma" w:hAnsi="Tahoma" w:cs="Tahoma"/>
          <w:b/>
          <w:color w:val="222222"/>
          <w:sz w:val="24"/>
          <w:szCs w:val="24"/>
        </w:rPr>
        <w:t xml:space="preserve">FOR IMMEDIATE RELEASE: </w:t>
      </w:r>
      <w:r w:rsidR="00AC16AA">
        <w:rPr>
          <w:rFonts w:ascii="Tahoma" w:eastAsia="Tahoma" w:hAnsi="Tahoma" w:cs="Tahoma"/>
          <w:color w:val="222222"/>
          <w:sz w:val="24"/>
          <w:szCs w:val="24"/>
        </w:rPr>
        <w:t xml:space="preserve">November </w:t>
      </w:r>
      <w:r w:rsidR="00CE19CC">
        <w:rPr>
          <w:rFonts w:ascii="Tahoma" w:eastAsia="Tahoma" w:hAnsi="Tahoma" w:cs="Tahoma"/>
          <w:color w:val="222222"/>
          <w:sz w:val="24"/>
          <w:szCs w:val="24"/>
        </w:rPr>
        <w:t>4</w:t>
      </w:r>
      <w:r>
        <w:rPr>
          <w:rFonts w:ascii="Tahoma" w:eastAsia="Tahoma" w:hAnsi="Tahoma" w:cs="Tahoma"/>
          <w:color w:val="222222"/>
          <w:sz w:val="24"/>
          <w:szCs w:val="24"/>
        </w:rPr>
        <w:t>, 2021</w:t>
      </w:r>
    </w:p>
    <w:p w14:paraId="2CA795CF" w14:textId="77777777" w:rsidR="00ED7874" w:rsidRDefault="00E92A6F">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Contact: Sarah Warnke</w:t>
      </w:r>
    </w:p>
    <w:p w14:paraId="342AFC85" w14:textId="77777777" w:rsidR="00ED7874" w:rsidRDefault="00E92A6F">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Elizabeth Christian Public Relations</w:t>
      </w:r>
    </w:p>
    <w:p w14:paraId="70263761" w14:textId="77777777" w:rsidR="00ED7874" w:rsidRDefault="00E92A6F">
      <w:pPr>
        <w:shd w:val="clear" w:color="auto" w:fill="FFFFFF"/>
        <w:jc w:val="right"/>
        <w:rPr>
          <w:rFonts w:ascii="Tahoma" w:eastAsia="Tahoma" w:hAnsi="Tahoma" w:cs="Tahoma"/>
          <w:color w:val="0563C1"/>
          <w:sz w:val="24"/>
          <w:szCs w:val="24"/>
        </w:rPr>
      </w:pPr>
      <w:r>
        <w:rPr>
          <w:rFonts w:ascii="Tahoma" w:eastAsia="Tahoma" w:hAnsi="Tahoma" w:cs="Tahoma"/>
          <w:color w:val="0563C1"/>
          <w:sz w:val="24"/>
          <w:szCs w:val="24"/>
        </w:rPr>
        <w:t>swarnke@echristianpr.com</w:t>
      </w:r>
    </w:p>
    <w:p w14:paraId="052785DE" w14:textId="77777777" w:rsidR="00ED7874" w:rsidRDefault="00E92A6F">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214.773.5594</w:t>
      </w:r>
    </w:p>
    <w:p w14:paraId="5847526A" w14:textId="77777777" w:rsidR="00ED7874" w:rsidRDefault="00E92A6F">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 xml:space="preserve"> </w:t>
      </w:r>
    </w:p>
    <w:p w14:paraId="43319243" w14:textId="77777777" w:rsidR="00ED7874" w:rsidRDefault="00E92A6F">
      <w:pPr>
        <w:shd w:val="clear" w:color="auto" w:fill="FFFFFF"/>
        <w:jc w:val="center"/>
        <w:rPr>
          <w:rFonts w:ascii="Tahoma" w:eastAsia="Tahoma" w:hAnsi="Tahoma" w:cs="Tahoma"/>
          <w:b/>
          <w:color w:val="222222"/>
          <w:sz w:val="24"/>
          <w:szCs w:val="24"/>
        </w:rPr>
      </w:pPr>
      <w:r>
        <w:rPr>
          <w:rFonts w:ascii="Tahoma" w:eastAsia="Tahoma" w:hAnsi="Tahoma" w:cs="Tahoma"/>
          <w:b/>
          <w:color w:val="222222"/>
          <w:sz w:val="24"/>
          <w:szCs w:val="24"/>
        </w:rPr>
        <w:t xml:space="preserve">Children’s Hospital Association of Texas recognizes </w:t>
      </w:r>
    </w:p>
    <w:p w14:paraId="5FC4E170" w14:textId="23ECB5BE" w:rsidR="00ED7874" w:rsidRDefault="00E92A6F">
      <w:pPr>
        <w:shd w:val="clear" w:color="auto" w:fill="FFFFFF"/>
        <w:jc w:val="center"/>
        <w:rPr>
          <w:rFonts w:ascii="Tahoma" w:eastAsia="Tahoma" w:hAnsi="Tahoma" w:cs="Tahoma"/>
          <w:b/>
          <w:color w:val="222222"/>
          <w:sz w:val="24"/>
          <w:szCs w:val="24"/>
        </w:rPr>
      </w:pPr>
      <w:r>
        <w:rPr>
          <w:rFonts w:ascii="Tahoma" w:eastAsia="Tahoma" w:hAnsi="Tahoma" w:cs="Tahoma"/>
          <w:b/>
          <w:color w:val="222222"/>
          <w:sz w:val="24"/>
          <w:szCs w:val="24"/>
        </w:rPr>
        <w:t>Representative Philip Cortez with Children’s Health Care Hero Award</w:t>
      </w:r>
    </w:p>
    <w:p w14:paraId="1F09825F" w14:textId="77777777" w:rsidR="00ED7874" w:rsidRDefault="00E92A6F">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4ADB3394" w14:textId="58254DC2" w:rsidR="00ED7874" w:rsidRDefault="00E92A6F">
      <w:pPr>
        <w:shd w:val="clear" w:color="auto" w:fill="FFFFFF"/>
        <w:rPr>
          <w:rFonts w:ascii="Tahoma" w:eastAsia="Tahoma" w:hAnsi="Tahoma" w:cs="Tahoma"/>
          <w:color w:val="222222"/>
          <w:sz w:val="24"/>
          <w:szCs w:val="24"/>
          <w:highlight w:val="yellow"/>
        </w:rPr>
      </w:pPr>
      <w:r>
        <w:rPr>
          <w:rFonts w:ascii="Tahoma" w:eastAsia="Tahoma" w:hAnsi="Tahoma" w:cs="Tahoma"/>
          <w:color w:val="222222"/>
          <w:sz w:val="24"/>
          <w:szCs w:val="24"/>
        </w:rPr>
        <w:t xml:space="preserve">Austin, TX – The Children’s Hospital Association of Texas (CHAT) honored Representative Philip Cortez with the Children’s Health Care Hero Award for his outstanding contributions and support of children’s healthcare initiatives. Representative Cortez authored and worked to pass legislation that ensures children in Texas </w:t>
      </w:r>
      <w:proofErr w:type="gramStart"/>
      <w:r>
        <w:rPr>
          <w:rFonts w:ascii="Tahoma" w:eastAsia="Tahoma" w:hAnsi="Tahoma" w:cs="Tahoma"/>
          <w:color w:val="222222"/>
          <w:sz w:val="24"/>
          <w:szCs w:val="24"/>
        </w:rPr>
        <w:t>are able to</w:t>
      </w:r>
      <w:proofErr w:type="gramEnd"/>
      <w:r>
        <w:rPr>
          <w:rFonts w:ascii="Tahoma" w:eastAsia="Tahoma" w:hAnsi="Tahoma" w:cs="Tahoma"/>
          <w:color w:val="222222"/>
          <w:sz w:val="24"/>
          <w:szCs w:val="24"/>
        </w:rPr>
        <w:t xml:space="preserve"> keep their Medicaid eligibility and receive access to the health care each Texas child deserves. The award was presented to Representative Cortez on Thursday, Nov</w:t>
      </w:r>
      <w:r w:rsidR="003A432E">
        <w:rPr>
          <w:rFonts w:ascii="Tahoma" w:eastAsia="Tahoma" w:hAnsi="Tahoma" w:cs="Tahoma"/>
          <w:color w:val="222222"/>
          <w:sz w:val="24"/>
          <w:szCs w:val="24"/>
        </w:rPr>
        <w:t>.</w:t>
      </w:r>
      <w:r>
        <w:rPr>
          <w:rFonts w:ascii="Tahoma" w:eastAsia="Tahoma" w:hAnsi="Tahoma" w:cs="Tahoma"/>
          <w:color w:val="222222"/>
          <w:sz w:val="24"/>
          <w:szCs w:val="24"/>
        </w:rPr>
        <w:t xml:space="preserve"> 4th in San Antonio. </w:t>
      </w:r>
    </w:p>
    <w:p w14:paraId="56569007" w14:textId="77777777" w:rsidR="00ED7874" w:rsidRDefault="00ED7874">
      <w:pPr>
        <w:shd w:val="clear" w:color="auto" w:fill="FFFFFF"/>
        <w:rPr>
          <w:rFonts w:ascii="Tahoma" w:eastAsia="Tahoma" w:hAnsi="Tahoma" w:cs="Tahoma"/>
          <w:sz w:val="24"/>
          <w:szCs w:val="24"/>
        </w:rPr>
      </w:pPr>
    </w:p>
    <w:p w14:paraId="51E03F86" w14:textId="77777777" w:rsidR="00ED7874" w:rsidRDefault="00E92A6F">
      <w:pPr>
        <w:rPr>
          <w:rFonts w:ascii="Tahoma" w:eastAsia="Tahoma" w:hAnsi="Tahoma" w:cs="Tahoma"/>
          <w:sz w:val="24"/>
          <w:szCs w:val="24"/>
        </w:rPr>
      </w:pPr>
      <w:r>
        <w:rPr>
          <w:rFonts w:ascii="Tahoma" w:eastAsia="Tahoma" w:hAnsi="Tahoma" w:cs="Tahoma"/>
          <w:sz w:val="24"/>
          <w:szCs w:val="24"/>
        </w:rPr>
        <w:t xml:space="preserve">“Representative Cortez is a champion and an advocate for children,” Stacy Wilson, president of CHAT, said. “Texas has the highest number and percentage of uninsured children in the country. Representative Cortez’s commitment to the passage of this legislation will ensure that more children in Texas can keep their Medicaid coverage and not have gaps in care that result from losing that coverage due to administrative issues. We are grateful to him for his dedication to keeping children safe and healthy, and we are proud to honor him with this award for his leadership in supporting children’s hospitals across the state.” </w:t>
      </w:r>
    </w:p>
    <w:p w14:paraId="22F1CF7F" w14:textId="77777777" w:rsidR="00ED7874" w:rsidRDefault="00ED7874">
      <w:pPr>
        <w:rPr>
          <w:rFonts w:ascii="Tahoma" w:eastAsia="Tahoma" w:hAnsi="Tahoma" w:cs="Tahoma"/>
          <w:sz w:val="24"/>
          <w:szCs w:val="24"/>
        </w:rPr>
      </w:pPr>
    </w:p>
    <w:p w14:paraId="31B2107B" w14:textId="6F8B241B" w:rsidR="00ED7874" w:rsidRDefault="00E92A6F">
      <w:pPr>
        <w:rPr>
          <w:rFonts w:ascii="Tahoma" w:eastAsia="Tahoma" w:hAnsi="Tahoma" w:cs="Tahoma"/>
          <w:sz w:val="24"/>
          <w:szCs w:val="24"/>
        </w:rPr>
      </w:pPr>
      <w:r>
        <w:rPr>
          <w:rFonts w:ascii="Tahoma" w:eastAsia="Tahoma" w:hAnsi="Tahoma" w:cs="Tahoma"/>
          <w:sz w:val="24"/>
          <w:szCs w:val="24"/>
        </w:rPr>
        <w:t xml:space="preserve">Medicaid provides health coverage to almost four million children in Texas. Medicaid also provides services for children with medically complex conditions to supplement what their private insurance covers so that they can stay at home and at school as much as possible. The Children’s Health Care Hero Award recognizes Texas leaders who have demonstrated a commitment to a high-quality and </w:t>
      </w:r>
      <w:r w:rsidR="003A432E">
        <w:rPr>
          <w:rFonts w:ascii="Tahoma" w:eastAsia="Tahoma" w:hAnsi="Tahoma" w:cs="Tahoma"/>
          <w:sz w:val="24"/>
          <w:szCs w:val="24"/>
        </w:rPr>
        <w:t>appropriately funded</w:t>
      </w:r>
      <w:r>
        <w:rPr>
          <w:rFonts w:ascii="Tahoma" w:eastAsia="Tahoma" w:hAnsi="Tahoma" w:cs="Tahoma"/>
          <w:sz w:val="24"/>
          <w:szCs w:val="24"/>
        </w:rPr>
        <w:t xml:space="preserve"> children’s healthcare system in Texas. </w:t>
      </w:r>
    </w:p>
    <w:p w14:paraId="172F1441" w14:textId="77777777" w:rsidR="00ED7874" w:rsidRDefault="00ED7874">
      <w:pPr>
        <w:shd w:val="clear" w:color="auto" w:fill="FFFFFF"/>
        <w:rPr>
          <w:rFonts w:ascii="Tahoma" w:eastAsia="Tahoma" w:hAnsi="Tahoma" w:cs="Tahoma"/>
          <w:color w:val="222222"/>
          <w:sz w:val="24"/>
          <w:szCs w:val="24"/>
        </w:rPr>
      </w:pPr>
    </w:p>
    <w:p w14:paraId="10995BC0" w14:textId="500F4CCA" w:rsidR="003A432E" w:rsidRPr="003A432E" w:rsidRDefault="003A432E" w:rsidP="003A432E">
      <w:pPr>
        <w:shd w:val="clear" w:color="auto" w:fill="FFFFFF"/>
        <w:rPr>
          <w:rFonts w:ascii="Tahoma" w:eastAsia="Tahoma" w:hAnsi="Tahoma" w:cs="Tahoma"/>
          <w:color w:val="222222"/>
          <w:sz w:val="24"/>
          <w:szCs w:val="24"/>
        </w:rPr>
      </w:pPr>
      <w:r w:rsidRPr="003A432E">
        <w:rPr>
          <w:rFonts w:ascii="Tahoma" w:eastAsia="Tahoma" w:hAnsi="Tahoma" w:cs="Tahoma"/>
          <w:color w:val="222222"/>
          <w:sz w:val="24"/>
          <w:szCs w:val="24"/>
        </w:rPr>
        <w:lastRenderedPageBreak/>
        <w:t>It is an honor to be recognized as a Children's Health Care Hero by the Children’s Hospital Association of Texas,"</w:t>
      </w:r>
      <w:r>
        <w:rPr>
          <w:rFonts w:ascii="Tahoma" w:eastAsia="Tahoma" w:hAnsi="Tahoma" w:cs="Tahoma"/>
          <w:color w:val="222222"/>
          <w:sz w:val="24"/>
          <w:szCs w:val="24"/>
        </w:rPr>
        <w:t xml:space="preserve"> Representative </w:t>
      </w:r>
      <w:r w:rsidRPr="003A432E">
        <w:rPr>
          <w:rFonts w:ascii="Tahoma" w:eastAsia="Tahoma" w:hAnsi="Tahoma" w:cs="Tahoma"/>
          <w:color w:val="222222"/>
          <w:sz w:val="24"/>
          <w:szCs w:val="24"/>
        </w:rPr>
        <w:t>Cortez said. "Children in Texas deserve access to the best health care possible</w:t>
      </w:r>
      <w:r>
        <w:rPr>
          <w:rFonts w:ascii="Tahoma" w:eastAsia="Tahoma" w:hAnsi="Tahoma" w:cs="Tahoma"/>
          <w:color w:val="222222"/>
          <w:sz w:val="24"/>
          <w:szCs w:val="24"/>
        </w:rPr>
        <w:t>, regardless of their family’s income or health insurance coverage. I am honored to work with CHAT and their hospitals who care for the most medically complex children in Texas.”</w:t>
      </w:r>
    </w:p>
    <w:p w14:paraId="2235E0B3" w14:textId="77777777" w:rsidR="003A432E" w:rsidRPr="003A432E" w:rsidRDefault="003A432E">
      <w:pPr>
        <w:shd w:val="clear" w:color="auto" w:fill="FFFFFF"/>
        <w:rPr>
          <w:rFonts w:ascii="Tahoma" w:eastAsia="Tahoma" w:hAnsi="Tahoma" w:cs="Tahoma"/>
          <w:color w:val="222222"/>
          <w:sz w:val="24"/>
          <w:szCs w:val="24"/>
          <w:lang w:val="en-US"/>
        </w:rPr>
      </w:pPr>
    </w:p>
    <w:p w14:paraId="57B58AA9" w14:textId="77777777" w:rsidR="00ED7874" w:rsidRDefault="00E92A6F">
      <w:pPr>
        <w:shd w:val="clear" w:color="auto" w:fill="FFFFFF"/>
        <w:rPr>
          <w:rFonts w:ascii="Tahoma" w:eastAsia="Tahoma" w:hAnsi="Tahoma" w:cs="Tahoma"/>
          <w:color w:val="222222"/>
          <w:sz w:val="24"/>
          <w:szCs w:val="24"/>
        </w:rPr>
      </w:pPr>
      <w:r>
        <w:rPr>
          <w:rFonts w:ascii="Tahoma" w:eastAsia="Tahoma" w:hAnsi="Tahoma" w:cs="Tahoma"/>
          <w:color w:val="222222"/>
          <w:sz w:val="24"/>
          <w:szCs w:val="24"/>
        </w:rPr>
        <w:t xml:space="preserve">Cortez represents District 117 in San Antonio, which accounts for part of Bexar County. </w:t>
      </w:r>
    </w:p>
    <w:p w14:paraId="6A954A10" w14:textId="77777777" w:rsidR="00ED7874" w:rsidRDefault="00E92A6F">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7C472B64" w14:textId="77777777" w:rsidR="00ED7874" w:rsidRDefault="00E92A6F">
      <w:pPr>
        <w:shd w:val="clear" w:color="auto" w:fill="FFFFFF"/>
        <w:jc w:val="center"/>
        <w:rPr>
          <w:rFonts w:ascii="Tahoma" w:eastAsia="Tahoma" w:hAnsi="Tahoma" w:cs="Tahoma"/>
          <w:color w:val="222222"/>
          <w:sz w:val="24"/>
          <w:szCs w:val="24"/>
        </w:rPr>
      </w:pPr>
      <w:r>
        <w:rPr>
          <w:rFonts w:ascii="Tahoma" w:eastAsia="Tahoma" w:hAnsi="Tahoma" w:cs="Tahoma"/>
          <w:color w:val="222222"/>
          <w:sz w:val="24"/>
          <w:szCs w:val="24"/>
        </w:rPr>
        <w:t>###</w:t>
      </w:r>
    </w:p>
    <w:p w14:paraId="51588487" w14:textId="77777777" w:rsidR="00ED7874" w:rsidRDefault="00E92A6F">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4BE109C8" w14:textId="77777777" w:rsidR="00ED7874" w:rsidRDefault="00E92A6F">
      <w:pPr>
        <w:shd w:val="clear" w:color="auto" w:fill="FFFFFF"/>
        <w:rPr>
          <w:rFonts w:ascii="Tahoma" w:eastAsia="Tahoma" w:hAnsi="Tahoma" w:cs="Tahoma"/>
          <w:b/>
          <w:color w:val="222222"/>
          <w:sz w:val="24"/>
          <w:szCs w:val="24"/>
        </w:rPr>
      </w:pPr>
      <w:r>
        <w:rPr>
          <w:rFonts w:ascii="Tahoma" w:eastAsia="Tahoma" w:hAnsi="Tahoma" w:cs="Tahoma"/>
          <w:b/>
          <w:color w:val="222222"/>
          <w:sz w:val="24"/>
          <w:szCs w:val="24"/>
        </w:rPr>
        <w:t>About the Children’s Hospital Association of Texas</w:t>
      </w:r>
    </w:p>
    <w:p w14:paraId="13411639" w14:textId="77777777" w:rsidR="00ED7874" w:rsidRDefault="00E92A6F">
      <w:pPr>
        <w:shd w:val="clear" w:color="auto" w:fill="FFFFFF"/>
        <w:rPr>
          <w:rFonts w:ascii="Tahoma" w:eastAsia="Tahoma" w:hAnsi="Tahoma" w:cs="Tahoma"/>
          <w:color w:val="222222"/>
          <w:sz w:val="24"/>
          <w:szCs w:val="24"/>
        </w:rPr>
      </w:pPr>
      <w:r>
        <w:rPr>
          <w:rFonts w:ascii="Tahoma" w:eastAsia="Tahoma" w:hAnsi="Tahoma" w:cs="Tahoma"/>
          <w:color w:val="222222"/>
          <w:sz w:val="24"/>
          <w:szCs w:val="24"/>
        </w:rPr>
        <w:t>The Children’s Hospital Association of Texas (CHAT) is a non-profit association whose mission is to advance children’s health and well-being by advocating for policies and funding that promote children’s access to high-quality, comprehensive health care. Learn more about CHAT at</w:t>
      </w:r>
      <w:hyperlink r:id="rId6">
        <w:r>
          <w:rPr>
            <w:rFonts w:ascii="Tahoma" w:eastAsia="Tahoma" w:hAnsi="Tahoma" w:cs="Tahoma"/>
            <w:color w:val="222222"/>
            <w:sz w:val="24"/>
            <w:szCs w:val="24"/>
          </w:rPr>
          <w:t xml:space="preserve"> </w:t>
        </w:r>
      </w:hyperlink>
      <w:hyperlink r:id="rId7">
        <w:r>
          <w:rPr>
            <w:rFonts w:ascii="Tahoma" w:eastAsia="Tahoma" w:hAnsi="Tahoma" w:cs="Tahoma"/>
            <w:color w:val="1155CC"/>
            <w:sz w:val="24"/>
            <w:szCs w:val="24"/>
            <w:u w:val="single"/>
          </w:rPr>
          <w:t>chatexas.com</w:t>
        </w:r>
      </w:hyperlink>
      <w:r>
        <w:rPr>
          <w:rFonts w:ascii="Tahoma" w:eastAsia="Tahoma" w:hAnsi="Tahoma" w:cs="Tahoma"/>
          <w:color w:val="222222"/>
          <w:sz w:val="24"/>
          <w:szCs w:val="24"/>
        </w:rPr>
        <w:t xml:space="preserve"> or follow CHAT on Twitter at</w:t>
      </w:r>
      <w:hyperlink r:id="rId8">
        <w:r>
          <w:rPr>
            <w:rFonts w:ascii="Tahoma" w:eastAsia="Tahoma" w:hAnsi="Tahoma" w:cs="Tahoma"/>
            <w:color w:val="222222"/>
            <w:sz w:val="24"/>
            <w:szCs w:val="24"/>
          </w:rPr>
          <w:t xml:space="preserve"> </w:t>
        </w:r>
      </w:hyperlink>
      <w:hyperlink r:id="rId9">
        <w:r>
          <w:rPr>
            <w:rFonts w:ascii="Tahoma" w:eastAsia="Tahoma" w:hAnsi="Tahoma" w:cs="Tahoma"/>
            <w:color w:val="1155CC"/>
            <w:sz w:val="24"/>
            <w:szCs w:val="24"/>
            <w:u w:val="single"/>
          </w:rPr>
          <w:t>https://twitter.com/ChildHospAssnTX</w:t>
        </w:r>
      </w:hyperlink>
      <w:r>
        <w:rPr>
          <w:rFonts w:ascii="Tahoma" w:eastAsia="Tahoma" w:hAnsi="Tahoma" w:cs="Tahoma"/>
          <w:color w:val="222222"/>
          <w:sz w:val="24"/>
          <w:szCs w:val="24"/>
        </w:rPr>
        <w:t>.</w:t>
      </w:r>
    </w:p>
    <w:p w14:paraId="42FE5702" w14:textId="77777777" w:rsidR="00ED7874" w:rsidRDefault="00E92A6F">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325CBA73" w14:textId="77777777" w:rsidR="00ED7874" w:rsidRDefault="00E92A6F">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2A6995A3" w14:textId="77777777" w:rsidR="00ED7874" w:rsidRDefault="00E92A6F">
      <w:pPr>
        <w:rPr>
          <w:rFonts w:ascii="Tahoma" w:eastAsia="Tahoma" w:hAnsi="Tahoma" w:cs="Tahoma"/>
          <w:sz w:val="24"/>
          <w:szCs w:val="24"/>
        </w:rPr>
      </w:pPr>
      <w:r>
        <w:rPr>
          <w:rFonts w:ascii="Tahoma" w:eastAsia="Tahoma" w:hAnsi="Tahoma" w:cs="Tahoma"/>
          <w:sz w:val="24"/>
          <w:szCs w:val="24"/>
        </w:rPr>
        <w:t xml:space="preserve"> </w:t>
      </w:r>
    </w:p>
    <w:p w14:paraId="2F9E491C" w14:textId="77777777" w:rsidR="00ED7874" w:rsidRDefault="00E92A6F">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6667882B" w14:textId="77777777" w:rsidR="00ED7874" w:rsidRDefault="00ED7874">
      <w:pPr>
        <w:rPr>
          <w:rFonts w:ascii="Tahoma" w:eastAsia="Tahoma" w:hAnsi="Tahoma" w:cs="Tahoma"/>
          <w:sz w:val="24"/>
          <w:szCs w:val="24"/>
        </w:rPr>
      </w:pPr>
    </w:p>
    <w:sectPr w:rsidR="00ED7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A4D"/>
    <w:multiLevelType w:val="hybridMultilevel"/>
    <w:tmpl w:val="8A5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874"/>
    <w:rsid w:val="003A432E"/>
    <w:rsid w:val="00AC16AA"/>
    <w:rsid w:val="00CE19CC"/>
    <w:rsid w:val="00D70FE5"/>
    <w:rsid w:val="00E92A6F"/>
    <w:rsid w:val="00ED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6A19B"/>
  <w15:docId w15:val="{0F2A67A4-D648-9245-AA46-0B755C3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A432E"/>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1602">
      <w:bodyDiv w:val="1"/>
      <w:marLeft w:val="0"/>
      <w:marRight w:val="0"/>
      <w:marTop w:val="0"/>
      <w:marBottom w:val="0"/>
      <w:divBdr>
        <w:top w:val="none" w:sz="0" w:space="0" w:color="auto"/>
        <w:left w:val="none" w:sz="0" w:space="0" w:color="auto"/>
        <w:bottom w:val="none" w:sz="0" w:space="0" w:color="auto"/>
        <w:right w:val="none" w:sz="0" w:space="0" w:color="auto"/>
      </w:divBdr>
    </w:div>
    <w:div w:id="206355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ildHospAssnTX" TargetMode="External"/><Relationship Id="rId3" Type="http://schemas.openxmlformats.org/officeDocument/2006/relationships/settings" Target="settings.xml"/><Relationship Id="rId7" Type="http://schemas.openxmlformats.org/officeDocument/2006/relationships/hyperlink" Target="http://chatex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texa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ChildHospAssn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 Truitt</cp:lastModifiedBy>
  <cp:revision>2</cp:revision>
  <dcterms:created xsi:type="dcterms:W3CDTF">2021-11-04T16:41:00Z</dcterms:created>
  <dcterms:modified xsi:type="dcterms:W3CDTF">2021-11-04T16:41:00Z</dcterms:modified>
</cp:coreProperties>
</file>